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1588601D" w:rsidR="00D261B4" w:rsidRPr="0017401E" w:rsidRDefault="009E2C98" w:rsidP="005C4640">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5C4640" w:rsidRPr="000569FC">
        <w:rPr>
          <w:color w:val="000000"/>
          <w:sz w:val="22"/>
          <w:szCs w:val="22"/>
          <w:lang w:val="en-GB"/>
        </w:rPr>
        <w:t>404-02-50/2023-16</w:t>
      </w:r>
    </w:p>
    <w:p w14:paraId="266D2F4E" w14:textId="0DB0336E" w:rsidR="00836739" w:rsidRDefault="002D5782" w:rsidP="00E86F11">
      <w:pPr>
        <w:pStyle w:val="Title"/>
        <w:pBdr>
          <w:bottom w:val="single" w:sz="6" w:space="1" w:color="auto"/>
        </w:pBdr>
        <w:tabs>
          <w:tab w:val="clear" w:pos="-720"/>
          <w:tab w:val="left" w:pos="6912"/>
          <w:tab w:val="left" w:pos="8188"/>
          <w:tab w:val="left" w:pos="10031"/>
        </w:tabs>
        <w:spacing w:after="240"/>
      </w:pPr>
      <w:r w:rsidRPr="00AD5255">
        <w:rPr>
          <w:sz w:val="22"/>
          <w:szCs w:val="22"/>
          <w:lang w:val="en-GB"/>
        </w:rPr>
        <w:t>Design and updating of Web pages including support for maintenance and content management</w:t>
      </w:r>
      <w:r>
        <w:rPr>
          <w:sz w:val="22"/>
          <w:szCs w:val="22"/>
          <w:lang w:val="en-GB"/>
        </w:rPr>
        <w:t xml:space="preserve"> </w:t>
      </w:r>
    </w:p>
    <w:p w14:paraId="33782EE0" w14:textId="56F2D9CF" w:rsidR="00D37FED" w:rsidRPr="00874BAC" w:rsidRDefault="00D37FED" w:rsidP="00874BAC">
      <w:pPr>
        <w:pStyle w:val="Blockquote"/>
        <w:ind w:left="0"/>
        <w:jc w:val="both"/>
        <w:rPr>
          <w:sz w:val="22"/>
          <w:szCs w:val="22"/>
          <w:lang w:eastAsia="en-US"/>
        </w:rPr>
      </w:pPr>
      <w:r w:rsidRPr="00744F6E">
        <w:rPr>
          <w:sz w:val="22"/>
          <w:szCs w:val="22"/>
          <w:lang w:eastAsia="en-US"/>
        </w:rPr>
        <w:t>Capacity-providing entities</w:t>
      </w:r>
    </w:p>
    <w:p w14:paraId="24AB1B85" w14:textId="6C5F09D1"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046FEE">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w:t>
      </w:r>
      <w:bookmarkStart w:id="0" w:name="_GoBack"/>
      <w:bookmarkEnd w:id="0"/>
      <w:r>
        <w:rPr>
          <w:rFonts w:ascii="Times New Roman" w:hAnsi="Times New Roman"/>
          <w:sz w:val="22"/>
          <w:szCs w:val="22"/>
          <w:lang w:eastAsia="en-US"/>
        </w:rPr>
        <w:t xml:space="preserve">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2A1E9286" w14:textId="77777777" w:rsidR="001544D6" w:rsidRDefault="001544D6" w:rsidP="00744F6E">
      <w:pPr>
        <w:tabs>
          <w:tab w:val="left" w:pos="360"/>
        </w:tabs>
        <w:spacing w:before="240"/>
        <w:jc w:val="both"/>
        <w:outlineLvl w:val="0"/>
        <w:rPr>
          <w:rFonts w:ascii="Times New Roman" w:hAnsi="Times New Roman"/>
          <w:b/>
          <w:sz w:val="24"/>
          <w:szCs w:val="24"/>
        </w:rPr>
      </w:pPr>
    </w:p>
    <w:p w14:paraId="71E7D53A" w14:textId="77777777" w:rsidR="001544D6" w:rsidRDefault="001544D6" w:rsidP="00744F6E">
      <w:pPr>
        <w:tabs>
          <w:tab w:val="left" w:pos="360"/>
        </w:tabs>
        <w:spacing w:before="240"/>
        <w:jc w:val="both"/>
        <w:outlineLvl w:val="0"/>
        <w:rPr>
          <w:rFonts w:ascii="Times New Roman" w:hAnsi="Times New Roman"/>
          <w:b/>
          <w:sz w:val="24"/>
          <w:szCs w:val="24"/>
        </w:rPr>
      </w:pPr>
    </w:p>
    <w:p w14:paraId="65EBF4E6" w14:textId="77777777" w:rsidR="001544D6" w:rsidRDefault="001544D6" w:rsidP="00744F6E">
      <w:pPr>
        <w:tabs>
          <w:tab w:val="left" w:pos="360"/>
        </w:tabs>
        <w:spacing w:before="240"/>
        <w:jc w:val="both"/>
        <w:outlineLvl w:val="0"/>
        <w:rPr>
          <w:rFonts w:ascii="Times New Roman" w:hAnsi="Times New Roman"/>
          <w:b/>
          <w:sz w:val="24"/>
          <w:szCs w:val="24"/>
        </w:rPr>
      </w:pPr>
    </w:p>
    <w:p w14:paraId="281F0BE0" w14:textId="77777777" w:rsidR="001544D6" w:rsidRDefault="001544D6" w:rsidP="00744F6E">
      <w:pPr>
        <w:tabs>
          <w:tab w:val="left" w:pos="360"/>
        </w:tabs>
        <w:spacing w:before="240"/>
        <w:jc w:val="both"/>
        <w:outlineLvl w:val="0"/>
        <w:rPr>
          <w:rFonts w:ascii="Times New Roman" w:hAnsi="Times New Roman"/>
          <w:b/>
          <w:sz w:val="24"/>
          <w:szCs w:val="24"/>
        </w:rPr>
      </w:pPr>
    </w:p>
    <w:p w14:paraId="7B2DE15F" w14:textId="77777777" w:rsidR="001544D6" w:rsidRDefault="001544D6" w:rsidP="00744F6E">
      <w:pPr>
        <w:tabs>
          <w:tab w:val="left" w:pos="360"/>
        </w:tabs>
        <w:spacing w:before="240"/>
        <w:jc w:val="both"/>
        <w:outlineLvl w:val="0"/>
        <w:rPr>
          <w:rFonts w:ascii="Times New Roman" w:hAnsi="Times New Roman"/>
          <w:b/>
          <w:sz w:val="24"/>
          <w:szCs w:val="24"/>
        </w:rPr>
      </w:pPr>
    </w:p>
    <w:p w14:paraId="6CC93DB9" w14:textId="7B171AB7" w:rsidR="00407869" w:rsidRDefault="00407869" w:rsidP="00744F6E">
      <w:pPr>
        <w:tabs>
          <w:tab w:val="left" w:pos="360"/>
        </w:tabs>
        <w:spacing w:before="240"/>
        <w:jc w:val="both"/>
        <w:outlineLvl w:val="0"/>
        <w:rPr>
          <w:rFonts w:ascii="Times New Roman" w:hAnsi="Times New Roman"/>
          <w:b/>
          <w:sz w:val="24"/>
          <w:szCs w:val="24"/>
        </w:rPr>
      </w:pPr>
    </w:p>
    <w:p w14:paraId="4068EA26" w14:textId="77777777" w:rsidR="00AA1438" w:rsidRDefault="00AA1438"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0"/>
          <w:headerReference w:type="default" r:id="rId11"/>
          <w:footerReference w:type="even" r:id="rId12"/>
          <w:footerReference w:type="default" r:id="rId13"/>
          <w:headerReference w:type="first" r:id="rId14"/>
          <w:footerReference w:type="first" r:id="rId15"/>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ED86EAA" w14:textId="71F2ABDA" w:rsidR="001A01B2" w:rsidRPr="0017401E" w:rsidRDefault="001A01B2" w:rsidP="001544D6">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4053D98" w:rsidR="001A01B2" w:rsidRPr="0017401E" w:rsidRDefault="001544D6" w:rsidP="00F305AA">
            <w:pPr>
              <w:widowControl w:val="0"/>
              <w:spacing w:before="60" w:after="60"/>
              <w:jc w:val="center"/>
              <w:rPr>
                <w:rFonts w:ascii="Times New Roman" w:hAnsi="Times New Roman"/>
                <w:b/>
                <w:sz w:val="22"/>
                <w:szCs w:val="22"/>
              </w:rPr>
            </w:pPr>
            <w:r>
              <w:rPr>
                <w:rFonts w:ascii="Times New Roman" w:hAnsi="Times New Roman"/>
                <w:b/>
                <w:sz w:val="22"/>
                <w:szCs w:val="22"/>
              </w:rPr>
              <w:t>2019</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63F9E374" w:rsidR="001A01B2" w:rsidRPr="0017401E" w:rsidRDefault="001544D6" w:rsidP="00F305AA">
            <w:pPr>
              <w:widowControl w:val="0"/>
              <w:spacing w:before="60" w:after="60"/>
              <w:jc w:val="center"/>
              <w:rPr>
                <w:rFonts w:ascii="Times New Roman" w:hAnsi="Times New Roman"/>
                <w:b/>
                <w:sz w:val="22"/>
                <w:szCs w:val="22"/>
              </w:rPr>
            </w:pPr>
            <w:r>
              <w:rPr>
                <w:rFonts w:ascii="Times New Roman" w:hAnsi="Times New Roman"/>
                <w:b/>
                <w:sz w:val="22"/>
                <w:szCs w:val="22"/>
              </w:rPr>
              <w:t>2020</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4F1286CE"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1544D6">
              <w:rPr>
                <w:rFonts w:ascii="Times New Roman" w:hAnsi="Times New Roman"/>
                <w:b/>
                <w:sz w:val="22"/>
                <w:szCs w:val="22"/>
              </w:rPr>
              <w:t>2021</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4A318D"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4A318D" w:rsidRDefault="001A01B2" w:rsidP="001A01B2">
            <w:pPr>
              <w:widowControl w:val="0"/>
              <w:spacing w:before="60" w:after="60"/>
              <w:jc w:val="center"/>
              <w:rPr>
                <w:rFonts w:ascii="Times New Roman" w:hAnsi="Times New Roman"/>
                <w:b/>
                <w:sz w:val="22"/>
                <w:szCs w:val="22"/>
                <w:highlight w:val="lightGray"/>
              </w:rPr>
            </w:pPr>
            <w:r w:rsidRPr="004A318D">
              <w:rPr>
                <w:rFonts w:ascii="Times New Roman" w:hAnsi="Times New Roman"/>
                <w:b/>
                <w:sz w:val="22"/>
                <w:szCs w:val="22"/>
                <w:highlight w:val="lightGray"/>
              </w:rPr>
              <w:t>[Past</w:t>
            </w:r>
            <w:r w:rsidR="000B1C42" w:rsidRPr="004A318D">
              <w:rPr>
                <w:rFonts w:ascii="Times New Roman" w:hAnsi="Times New Roman"/>
                <w:b/>
                <w:strike/>
                <w:sz w:val="22"/>
                <w:szCs w:val="22"/>
                <w:highlight w:val="lightGray"/>
              </w:rPr>
              <w:t xml:space="preserve"> </w:t>
            </w:r>
            <w:r w:rsidRPr="004A318D">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4A318D">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4A318D" w:rsidRDefault="001A01B2" w:rsidP="001A01B2">
            <w:pPr>
              <w:widowControl w:val="0"/>
              <w:spacing w:before="60" w:after="60"/>
              <w:jc w:val="center"/>
              <w:rPr>
                <w:rFonts w:ascii="Times New Roman" w:hAnsi="Times New Roman"/>
                <w:b/>
                <w:sz w:val="22"/>
                <w:szCs w:val="22"/>
                <w:highlight w:val="lightGray"/>
              </w:rPr>
            </w:pPr>
            <w:r w:rsidRPr="004A318D">
              <w:rPr>
                <w:rFonts w:ascii="Times New Roman" w:hAnsi="Times New Roman"/>
                <w:b/>
                <w:sz w:val="22"/>
                <w:szCs w:val="22"/>
                <w:highlight w:val="lightGray"/>
              </w:rPr>
              <w:t>[Current</w:t>
            </w:r>
          </w:p>
          <w:p w14:paraId="6B6F20E1" w14:textId="77777777" w:rsidR="001A01B2" w:rsidRPr="004A318D"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4A318D">
              <w:rPr>
                <w:rFonts w:ascii="Times New Roman" w:hAnsi="Times New Roman"/>
                <w:b/>
                <w:sz w:val="22"/>
                <w:szCs w:val="22"/>
                <w:highlight w:val="lightGray"/>
              </w:rPr>
              <w:t>year</w:t>
            </w:r>
            <w:r w:rsidRPr="004A318D">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4A318D">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4A318D"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44C6F2C"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4A318D">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w:t>
      </w:r>
      <w:r w:rsidR="00AA1438">
        <w:rPr>
          <w:rFonts w:ascii="Times New Roman" w:hAnsi="Times New Roman"/>
          <w:sz w:val="22"/>
          <w:szCs w:val="22"/>
        </w:rPr>
        <w:t xml:space="preserve"> be provided must not exceed 15</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44B0A9C"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6" w:anchor="Annexes-AnnexesA(Ch.2):General)" w:history="1">
        <w:r w:rsidR="00E41171" w:rsidRPr="00140E97">
          <w:rPr>
            <w:rStyle w:val="Hyperlink"/>
            <w:rFonts w:ascii="Times New Roman" w:hAnsi="Times New Roman"/>
            <w:sz w:val="22"/>
            <w:szCs w:val="22"/>
          </w:rPr>
          <w:t>https://wikis.ec.europa.eu/display/ExactExternalWiki/Annexes#Annexes-AnnexesA(Ch.2):General)</w:t>
        </w:r>
      </w:hyperlink>
      <w:r w:rsidRPr="0017401E">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7"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8"/>
          <w:footerReference w:type="first" r:id="rId19"/>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70D4EE88" w14:textId="77777777" w:rsidR="001544D6" w:rsidRPr="00323E3D" w:rsidRDefault="001544D6" w:rsidP="001544D6">
      <w:pPr>
        <w:widowControl w:val="0"/>
        <w:spacing w:after="120"/>
        <w:rPr>
          <w:rFonts w:ascii="Times New Roman" w:hAnsi="Times New Roman"/>
          <w:sz w:val="22"/>
          <w:szCs w:val="22"/>
        </w:rPr>
      </w:pPr>
      <w:r w:rsidRPr="00323E3D">
        <w:rPr>
          <w:rFonts w:ascii="Times New Roman" w:hAnsi="Times New Roman"/>
          <w:sz w:val="22"/>
          <w:szCs w:val="22"/>
        </w:rPr>
        <w:t>The Managing Authority for IPARD Programme</w:t>
      </w:r>
    </w:p>
    <w:p w14:paraId="33CFBA3D" w14:textId="77777777" w:rsidR="001544D6" w:rsidRPr="00323E3D" w:rsidRDefault="001544D6" w:rsidP="001544D6">
      <w:pPr>
        <w:widowControl w:val="0"/>
        <w:spacing w:after="120"/>
        <w:rPr>
          <w:rFonts w:ascii="Times New Roman" w:hAnsi="Times New Roman"/>
          <w:sz w:val="22"/>
          <w:szCs w:val="22"/>
        </w:rPr>
      </w:pPr>
      <w:r w:rsidRPr="00323E3D">
        <w:rPr>
          <w:rFonts w:ascii="Times New Roman" w:hAnsi="Times New Roman"/>
          <w:sz w:val="22"/>
          <w:szCs w:val="22"/>
        </w:rPr>
        <w:t xml:space="preserve">Department for </w:t>
      </w:r>
      <w:r>
        <w:rPr>
          <w:rFonts w:ascii="Times New Roman" w:hAnsi="Times New Roman"/>
          <w:sz w:val="22"/>
          <w:szCs w:val="22"/>
        </w:rPr>
        <w:t>Management of IPARD Programme</w:t>
      </w:r>
    </w:p>
    <w:p w14:paraId="4328801D" w14:textId="77777777" w:rsidR="001544D6" w:rsidRPr="00323E3D" w:rsidRDefault="001544D6" w:rsidP="001544D6">
      <w:pPr>
        <w:widowControl w:val="0"/>
        <w:spacing w:after="120"/>
        <w:rPr>
          <w:rFonts w:ascii="Times New Roman" w:hAnsi="Times New Roman"/>
          <w:sz w:val="22"/>
          <w:szCs w:val="22"/>
        </w:rPr>
      </w:pPr>
      <w:r w:rsidRPr="00323E3D">
        <w:rPr>
          <w:rFonts w:ascii="Times New Roman" w:hAnsi="Times New Roman"/>
          <w:sz w:val="22"/>
          <w:szCs w:val="22"/>
        </w:rPr>
        <w:t xml:space="preserve">Ministry of Agriculture, Forestry and Water Management of the Republic of Serbia </w:t>
      </w:r>
    </w:p>
    <w:p w14:paraId="03C7BD18" w14:textId="77777777" w:rsidR="001544D6" w:rsidRDefault="001544D6" w:rsidP="001544D6">
      <w:pPr>
        <w:widowControl w:val="0"/>
        <w:spacing w:after="120"/>
        <w:rPr>
          <w:rFonts w:ascii="Times New Roman" w:hAnsi="Times New Roman"/>
          <w:sz w:val="22"/>
          <w:szCs w:val="22"/>
        </w:rPr>
      </w:pPr>
      <w:r w:rsidRPr="00323E3D">
        <w:rPr>
          <w:rFonts w:ascii="Times New Roman" w:hAnsi="Times New Roman"/>
          <w:sz w:val="22"/>
          <w:szCs w:val="22"/>
        </w:rPr>
        <w:t>Nemanjina 22-26, Belgrade</w:t>
      </w:r>
      <w:r>
        <w:rPr>
          <w:rFonts w:ascii="Times New Roman" w:hAnsi="Times New Roman"/>
          <w:sz w:val="22"/>
          <w:szCs w:val="22"/>
        </w:rPr>
        <w:t xml:space="preserve"> </w:t>
      </w:r>
    </w:p>
    <w:p w14:paraId="20ADEC0E" w14:textId="77777777" w:rsidR="001544D6" w:rsidRDefault="001544D6" w:rsidP="00E95467">
      <w:pPr>
        <w:widowControl w:val="0"/>
        <w:spacing w:after="120"/>
        <w:outlineLvl w:val="0"/>
        <w:rPr>
          <w:rFonts w:ascii="Times New Roman" w:hAnsi="Times New Roman"/>
          <w:b/>
          <w:sz w:val="22"/>
          <w:szCs w:val="22"/>
        </w:rPr>
      </w:pPr>
    </w:p>
    <w:p w14:paraId="436B6A02" w14:textId="0463A30C" w:rsidR="001323F6" w:rsidRPr="0017401E" w:rsidRDefault="008B192F"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 xml:space="preserve">Your ref: </w:t>
      </w:r>
      <w:r w:rsidR="005C4640" w:rsidRPr="000569FC">
        <w:rPr>
          <w:rFonts w:ascii="Times New Roman" w:hAnsi="Times New Roman"/>
          <w:color w:val="000000"/>
          <w:sz w:val="22"/>
          <w:szCs w:val="22"/>
        </w:rPr>
        <w:t>404-02-50/2023-16</w:t>
      </w: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318D">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4A318D">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318D">
        <w:rPr>
          <w:rFonts w:ascii="Times New Roman" w:hAnsi="Times New Roman"/>
          <w:sz w:val="22"/>
          <w:szCs w:val="22"/>
          <w:highlight w:val="lightGray"/>
        </w:rPr>
        <w:t>&gt; [</w:t>
      </w:r>
      <w:r w:rsidRPr="004A318D">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318D">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4A318D">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318D">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318D">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5CB1E4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7C2EC811" w14:textId="3623C5E3" w:rsidR="001544D6" w:rsidRPr="00D66A3E" w:rsidRDefault="003704D2" w:rsidP="00D66A3E">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35F5D235" w14:textId="77777777" w:rsidR="001849E6" w:rsidRDefault="001849E6" w:rsidP="001849E6">
      <w:pPr>
        <w:pStyle w:val="Blockquote"/>
        <w:spacing w:before="240"/>
        <w:ind w:left="0" w:right="0"/>
        <w:jc w:val="both"/>
        <w:rPr>
          <w:b/>
          <w:bCs/>
          <w:sz w:val="22"/>
          <w:szCs w:val="22"/>
          <w:highlight w:val="yellow"/>
          <w:u w:val="single"/>
        </w:rPr>
      </w:pPr>
      <w:r>
        <w:rPr>
          <w:b/>
          <w:bCs/>
          <w:sz w:val="22"/>
          <w:szCs w:val="22"/>
          <w:highlight w:val="yellow"/>
          <w:u w:val="single"/>
        </w:rPr>
        <w:t>How to submit the Declaration on Honour:</w:t>
      </w:r>
    </w:p>
    <w:p w14:paraId="328DF8FF" w14:textId="77777777" w:rsidR="001849E6" w:rsidRDefault="001849E6" w:rsidP="001849E6">
      <w:pPr>
        <w:rPr>
          <w:rFonts w:ascii="Times New Roman" w:hAnsi="Times New Roman"/>
          <w:sz w:val="22"/>
          <w:szCs w:val="22"/>
          <w:highlight w:val="yellow"/>
          <w:lang w:val="en-US"/>
        </w:rPr>
      </w:pPr>
    </w:p>
    <w:p w14:paraId="0B961BE4" w14:textId="77777777" w:rsidR="001849E6" w:rsidRDefault="001849E6" w:rsidP="001849E6">
      <w:pPr>
        <w:rPr>
          <w:rFonts w:ascii="Times New Roman" w:hAnsi="Times New Roman"/>
          <w:lang w:val="en-US"/>
        </w:rPr>
      </w:pPr>
      <w:r>
        <w:rPr>
          <w:rFonts w:ascii="Times New Roman" w:hAnsi="Times New Roman"/>
          <w:highlight w:val="yellow"/>
          <w:lang w:val="en-US"/>
        </w:rPr>
        <w:t xml:space="preserve">Insert here form A14a, available at the following link: </w:t>
      </w:r>
      <w:r>
        <w:rPr>
          <w:rStyle w:val="Hyperlink"/>
          <w:rFonts w:ascii="Times New Roman" w:hAnsi="Times New Roman"/>
          <w:highlight w:val="yellow"/>
          <w:lang w:val="en-US"/>
        </w:rPr>
        <w:t> </w:t>
      </w:r>
      <w:hyperlink r:id="rId20" w:anchor="Annexes-AnnexesA(Ch.2):General" w:history="1">
        <w:r>
          <w:rPr>
            <w:rStyle w:val="Hyperlink"/>
            <w:rFonts w:ascii="Times New Roman" w:hAnsi="Times New Roman"/>
            <w:highlight w:val="yellow"/>
            <w:lang w:val="en-US"/>
          </w:rPr>
          <w:t>https://wikis.ec.europa.eu/display/ExactExternalWiki/Annexes#Annexes-AnnexesA(Ch.2):General</w:t>
        </w:r>
      </w:hyperlink>
    </w:p>
    <w:p w14:paraId="18B8B7B9" w14:textId="77777777" w:rsidR="001849E6" w:rsidRDefault="001849E6" w:rsidP="001849E6">
      <w:pPr>
        <w:spacing w:after="120"/>
        <w:jc w:val="both"/>
        <w:rPr>
          <w:rFonts w:ascii="Times New Roman" w:hAnsi="Times New Roman"/>
          <w:highlight w:val="yellow"/>
          <w:lang w:val="en-US"/>
        </w:rPr>
      </w:pPr>
      <w:r>
        <w:rPr>
          <w:rFonts w:ascii="Times New Roman" w:hAnsi="Times New Roman"/>
          <w:highlight w:val="yellow"/>
          <w:lang w:val="en-US"/>
        </w:rPr>
        <w:t xml:space="preserve">In case the instructions to tenderers (see section 8) state that the tender should be submitted by post or courier or hand delivered </w:t>
      </w:r>
      <w:r>
        <w:rPr>
          <w:rFonts w:ascii="Times New Roman" w:hAnsi="Times New Roman"/>
          <w:b/>
          <w:bCs/>
          <w:highlight w:val="yellow"/>
          <w:lang w:val="en-US"/>
        </w:rPr>
        <w:t>(paper submission)</w:t>
      </w:r>
      <w:r>
        <w:rPr>
          <w:rFonts w:ascii="Times New Roman" w:hAnsi="Times New Roman"/>
          <w:highlight w:val="yellow"/>
          <w:lang w:val="en-US"/>
        </w:rPr>
        <w:t xml:space="preserve">: </w:t>
      </w:r>
    </w:p>
    <w:p w14:paraId="016CE909" w14:textId="77777777" w:rsidR="001849E6" w:rsidRDefault="001849E6" w:rsidP="001849E6">
      <w:pPr>
        <w:numPr>
          <w:ilvl w:val="0"/>
          <w:numId w:val="17"/>
        </w:numPr>
        <w:spacing w:after="120"/>
        <w:jc w:val="both"/>
        <w:rPr>
          <w:rFonts w:ascii="Times New Roman" w:hAnsi="Times New Roman"/>
          <w:highlight w:val="yellow"/>
          <w:lang w:val="en-US"/>
        </w:rPr>
      </w:pPr>
      <w:r>
        <w:rPr>
          <w:rFonts w:ascii="Times New Roman" w:hAnsi="Times New Roman"/>
          <w:highlight w:val="yellow"/>
          <w:lang w:val="en-US"/>
        </w:rPr>
        <w:t>each legal entity identified under point 1, including every consortium member, and capacity-providing entities (if any) signs and dates the Declaration on Honour</w:t>
      </w:r>
    </w:p>
    <w:p w14:paraId="4A34B3EB" w14:textId="77777777" w:rsidR="001849E6" w:rsidRDefault="001849E6" w:rsidP="001849E6">
      <w:pPr>
        <w:numPr>
          <w:ilvl w:val="0"/>
          <w:numId w:val="17"/>
        </w:numPr>
        <w:spacing w:after="120"/>
        <w:jc w:val="both"/>
        <w:rPr>
          <w:rFonts w:ascii="Times New Roman" w:hAnsi="Times New Roman"/>
          <w:highlight w:val="yellow"/>
          <w:lang w:val="en-US"/>
        </w:rPr>
      </w:pPr>
      <w:r>
        <w:rPr>
          <w:rFonts w:ascii="Times New Roman" w:hAnsi="Times New Roman"/>
          <w:highlight w:val="yellow"/>
          <w:lang w:val="en-US"/>
        </w:rPr>
        <w:t>when submitting the tender, the signed and dated original Declaration on Honour shall be included</w:t>
      </w:r>
    </w:p>
    <w:p w14:paraId="62E71A4F" w14:textId="77777777" w:rsidR="001849E6" w:rsidRDefault="001849E6" w:rsidP="001849E6">
      <w:pPr>
        <w:numPr>
          <w:ilvl w:val="0"/>
          <w:numId w:val="17"/>
        </w:numPr>
        <w:spacing w:beforeLines="120" w:before="288" w:afterLines="60" w:after="144"/>
        <w:contextualSpacing/>
        <w:jc w:val="both"/>
        <w:rPr>
          <w:rFonts w:ascii="Times New Roman" w:hAnsi="Times New Roman"/>
          <w:highlight w:val="yellow"/>
          <w:lang w:val="en-US"/>
        </w:rPr>
      </w:pPr>
      <w:r>
        <w:rPr>
          <w:rFonts w:ascii="Times New Roman" w:hAnsi="Times New Roman"/>
          <w:highlight w:val="yellow"/>
          <w:lang w:val="en-US"/>
        </w:rPr>
        <w:t>In case the Qualified Electronic Signature (QES) is used for the signing of the Declaration(s) on Honour, submit the QES-signed Declaration on Honour by email.</w:t>
      </w:r>
    </w:p>
    <w:p w14:paraId="56E92921" w14:textId="77777777" w:rsidR="001849E6" w:rsidRDefault="001849E6" w:rsidP="001849E6">
      <w:pPr>
        <w:spacing w:beforeLines="120" w:before="288" w:afterLines="60" w:after="144"/>
        <w:ind w:left="720"/>
        <w:contextualSpacing/>
        <w:jc w:val="both"/>
        <w:rPr>
          <w:rFonts w:ascii="Times New Roman" w:hAnsi="Times New Roman"/>
          <w:highlight w:val="yellow"/>
          <w:lang w:val="en-US"/>
        </w:rPr>
      </w:pPr>
    </w:p>
    <w:p w14:paraId="49DBCE6C" w14:textId="77777777" w:rsidR="001849E6" w:rsidRDefault="001849E6" w:rsidP="001849E6">
      <w:pPr>
        <w:spacing w:after="120"/>
        <w:jc w:val="both"/>
        <w:rPr>
          <w:rFonts w:ascii="Times New Roman" w:hAnsi="Times New Roman"/>
          <w:highlight w:val="yellow"/>
          <w:lang w:val="en-US"/>
        </w:rPr>
      </w:pPr>
      <w:r>
        <w:rPr>
          <w:rFonts w:ascii="Times New Roman" w:hAnsi="Times New Roman"/>
          <w:highlight w:val="yellow"/>
          <w:lang w:val="en-US"/>
        </w:rPr>
        <w:t xml:space="preserve">In case the instructions to tenderers (see section 8) state that the tender should be submitted via </w:t>
      </w:r>
      <w:r>
        <w:rPr>
          <w:rFonts w:ascii="Times New Roman" w:hAnsi="Times New Roman"/>
          <w:b/>
          <w:bCs/>
          <w:highlight w:val="yellow"/>
          <w:lang w:val="en-US"/>
        </w:rPr>
        <w:t>eSubmission</w:t>
      </w:r>
      <w:r>
        <w:rPr>
          <w:rFonts w:ascii="Times New Roman" w:hAnsi="Times New Roman"/>
          <w:highlight w:val="yellow"/>
          <w:lang w:val="en-US"/>
        </w:rPr>
        <w:t xml:space="preserve">: </w:t>
      </w:r>
    </w:p>
    <w:p w14:paraId="108AF39B" w14:textId="77777777" w:rsidR="001849E6" w:rsidRDefault="001849E6" w:rsidP="001849E6">
      <w:pPr>
        <w:numPr>
          <w:ilvl w:val="0"/>
          <w:numId w:val="17"/>
        </w:numPr>
        <w:spacing w:after="120"/>
        <w:jc w:val="both"/>
        <w:rPr>
          <w:rFonts w:ascii="Times New Roman" w:hAnsi="Times New Roman"/>
          <w:highlight w:val="yellow"/>
          <w:lang w:val="en-US"/>
        </w:rPr>
      </w:pPr>
      <w:r>
        <w:rPr>
          <w:rFonts w:ascii="Times New Roman" w:hAnsi="Times New Roman"/>
          <w:highlight w:val="yellow"/>
          <w:lang w:val="en-US"/>
        </w:rPr>
        <w:t>each legal entity identified under point 1, including every consortium member, and capacity-providing entities (if any) signs and dates the Declaration on Honour</w:t>
      </w:r>
    </w:p>
    <w:p w14:paraId="3DB04A24" w14:textId="77777777" w:rsidR="001849E6" w:rsidRDefault="001849E6" w:rsidP="001849E6">
      <w:pPr>
        <w:numPr>
          <w:ilvl w:val="0"/>
          <w:numId w:val="17"/>
        </w:numPr>
        <w:spacing w:after="120"/>
        <w:jc w:val="both"/>
        <w:rPr>
          <w:rFonts w:ascii="Times New Roman" w:hAnsi="Times New Roman"/>
          <w:highlight w:val="yellow"/>
          <w:lang w:val="en-US"/>
        </w:rPr>
      </w:pPr>
      <w:r>
        <w:rPr>
          <w:rFonts w:ascii="Times New Roman" w:hAnsi="Times New Roman"/>
          <w:highlight w:val="yellow"/>
          <w:lang w:val="en-US"/>
        </w:rPr>
        <w:t xml:space="preserve">the Declaration on Honour is scanned and submitted via eSubmission through the section “Declaration on Honour” under “Attachments”. </w:t>
      </w:r>
    </w:p>
    <w:p w14:paraId="2F190FD6" w14:textId="77777777" w:rsidR="001849E6" w:rsidRDefault="001849E6" w:rsidP="001849E6">
      <w:pPr>
        <w:numPr>
          <w:ilvl w:val="0"/>
          <w:numId w:val="17"/>
        </w:numPr>
        <w:spacing w:after="120"/>
        <w:jc w:val="both"/>
        <w:rPr>
          <w:rFonts w:ascii="Times New Roman" w:hAnsi="Times New Roman"/>
          <w:highlight w:val="yellow"/>
          <w:lang w:val="en-US"/>
        </w:rPr>
      </w:pPr>
      <w:r>
        <w:rPr>
          <w:rFonts w:ascii="Times New Roman" w:hAnsi="Times New Roman"/>
          <w:highlight w:val="yellow"/>
          <w:lang w:val="en-US"/>
        </w:rPr>
        <w:t>In case the  Declaration on Honour is signed with a Qualified Electronic Signature (QES), submit the QES-signed Declaration on Honour via eSubmission through the section “Declaration on Honour” under “Attachments”.</w:t>
      </w:r>
    </w:p>
    <w:p w14:paraId="6F814687" w14:textId="77777777" w:rsidR="001849E6" w:rsidRDefault="001849E6" w:rsidP="001849E6">
      <w:pPr>
        <w:spacing w:after="120"/>
        <w:ind w:left="360"/>
        <w:jc w:val="both"/>
        <w:rPr>
          <w:rFonts w:ascii="Times New Roman" w:hAnsi="Times New Roman"/>
          <w:highlight w:val="yellow"/>
          <w:lang w:val="en-US"/>
        </w:rPr>
      </w:pPr>
      <w:r>
        <w:rPr>
          <w:rFonts w:ascii="Times New Roman" w:hAnsi="Times New Roman"/>
          <w:highlight w:val="yellow"/>
          <w:lang w:val="en-US"/>
        </w:rPr>
        <w:t>The originals of the Declaration on Honour should be kept by the tenderer on file for control purposes and have to be provided upon request to the contracting authority.</w:t>
      </w:r>
    </w:p>
    <w:p w14:paraId="4D7B9550" w14:textId="77777777" w:rsidR="001849E6" w:rsidRDefault="001849E6" w:rsidP="001849E6">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29BE1F7A" w14:textId="77777777" w:rsidR="001544D6" w:rsidRPr="002C56F5" w:rsidRDefault="001544D6" w:rsidP="001544D6">
      <w:pPr>
        <w:widowControl w:val="0"/>
        <w:spacing w:after="120"/>
        <w:jc w:val="both"/>
        <w:rPr>
          <w:rFonts w:ascii="Times New Roman" w:hAnsi="Times New Roman"/>
          <w:color w:val="FF0000"/>
          <w:sz w:val="22"/>
          <w:szCs w:val="22"/>
        </w:rPr>
      </w:pPr>
    </w:p>
    <w:p w14:paraId="442C5BDB" w14:textId="77777777" w:rsidR="00407869" w:rsidRDefault="00407869" w:rsidP="00141292">
      <w:pPr>
        <w:widowControl w:val="0"/>
        <w:spacing w:after="120"/>
        <w:jc w:val="both"/>
        <w:rPr>
          <w:rFonts w:ascii="Times New Roman" w:hAnsi="Times New Roman"/>
          <w:sz w:val="22"/>
          <w:szCs w:val="22"/>
        </w:rPr>
      </w:pPr>
    </w:p>
    <w:p w14:paraId="3A939C12" w14:textId="77777777" w:rsidR="00B24C06" w:rsidRDefault="00B24C06" w:rsidP="00141292">
      <w:pPr>
        <w:widowControl w:val="0"/>
        <w:spacing w:after="120"/>
        <w:jc w:val="both"/>
        <w:rPr>
          <w:rFonts w:ascii="Times New Roman" w:hAnsi="Times New Roman"/>
          <w:sz w:val="22"/>
          <w:szCs w:val="22"/>
        </w:rPr>
      </w:pPr>
    </w:p>
    <w:p w14:paraId="2D395AA5" w14:textId="77777777" w:rsidR="00B24C06" w:rsidRDefault="00B24C06" w:rsidP="00141292">
      <w:pPr>
        <w:widowControl w:val="0"/>
        <w:spacing w:after="120"/>
        <w:jc w:val="both"/>
        <w:rPr>
          <w:rFonts w:ascii="Times New Roman" w:hAnsi="Times New Roman"/>
          <w:sz w:val="22"/>
          <w:szCs w:val="22"/>
        </w:rPr>
      </w:pPr>
    </w:p>
    <w:p w14:paraId="56F87DDE" w14:textId="77777777" w:rsidR="00B24C06" w:rsidRDefault="00B24C06" w:rsidP="00141292">
      <w:pPr>
        <w:widowControl w:val="0"/>
        <w:spacing w:after="120"/>
        <w:jc w:val="both"/>
        <w:rPr>
          <w:rFonts w:ascii="Times New Roman" w:hAnsi="Times New Roman"/>
          <w:sz w:val="22"/>
          <w:szCs w:val="22"/>
        </w:rPr>
      </w:pPr>
    </w:p>
    <w:p w14:paraId="622DAF4A" w14:textId="77777777" w:rsidR="00B24C06" w:rsidRDefault="00B24C06" w:rsidP="00141292">
      <w:pPr>
        <w:widowControl w:val="0"/>
        <w:spacing w:after="120"/>
        <w:jc w:val="both"/>
        <w:rPr>
          <w:rFonts w:ascii="Times New Roman" w:hAnsi="Times New Roman"/>
          <w:sz w:val="22"/>
          <w:szCs w:val="22"/>
        </w:rPr>
      </w:pPr>
    </w:p>
    <w:p w14:paraId="1BA49763" w14:textId="77777777" w:rsidR="00B24C06" w:rsidRDefault="00B24C06" w:rsidP="00141292">
      <w:pPr>
        <w:widowControl w:val="0"/>
        <w:spacing w:after="120"/>
        <w:jc w:val="both"/>
        <w:rPr>
          <w:rFonts w:ascii="Times New Roman" w:hAnsi="Times New Roman"/>
          <w:sz w:val="22"/>
          <w:szCs w:val="22"/>
        </w:rPr>
      </w:pPr>
    </w:p>
    <w:p w14:paraId="1812C903" w14:textId="77777777" w:rsidR="00B24C06" w:rsidRDefault="00B24C06" w:rsidP="00141292">
      <w:pPr>
        <w:widowControl w:val="0"/>
        <w:spacing w:after="120"/>
        <w:jc w:val="both"/>
        <w:rPr>
          <w:rFonts w:ascii="Times New Roman" w:hAnsi="Times New Roman"/>
          <w:sz w:val="22"/>
          <w:szCs w:val="22"/>
        </w:rPr>
      </w:pPr>
    </w:p>
    <w:p w14:paraId="4C7A9A71" w14:textId="77777777" w:rsidR="00B24C06" w:rsidRDefault="00B24C06" w:rsidP="00141292">
      <w:pPr>
        <w:widowControl w:val="0"/>
        <w:spacing w:after="120"/>
        <w:jc w:val="both"/>
        <w:rPr>
          <w:rFonts w:ascii="Times New Roman" w:hAnsi="Times New Roman"/>
          <w:sz w:val="22"/>
          <w:szCs w:val="22"/>
        </w:rPr>
      </w:pPr>
    </w:p>
    <w:p w14:paraId="58C75EB0" w14:textId="77777777" w:rsidR="00B24C06" w:rsidRDefault="00B24C06" w:rsidP="00141292">
      <w:pPr>
        <w:widowControl w:val="0"/>
        <w:spacing w:after="120"/>
        <w:jc w:val="both"/>
        <w:rPr>
          <w:rFonts w:ascii="Times New Roman" w:hAnsi="Times New Roman"/>
          <w:sz w:val="22"/>
          <w:szCs w:val="22"/>
        </w:rPr>
      </w:pPr>
    </w:p>
    <w:p w14:paraId="369D4931" w14:textId="77777777" w:rsidR="00B24C06" w:rsidRDefault="00B24C06" w:rsidP="00141292">
      <w:pPr>
        <w:widowControl w:val="0"/>
        <w:spacing w:after="120"/>
        <w:jc w:val="both"/>
        <w:rPr>
          <w:rFonts w:ascii="Times New Roman" w:hAnsi="Times New Roman"/>
          <w:sz w:val="22"/>
          <w:szCs w:val="22"/>
        </w:rPr>
      </w:pPr>
    </w:p>
    <w:p w14:paraId="65C48672" w14:textId="77777777" w:rsidR="00B24C06" w:rsidRDefault="00B24C06" w:rsidP="00141292">
      <w:pPr>
        <w:widowControl w:val="0"/>
        <w:spacing w:after="120"/>
        <w:jc w:val="both"/>
        <w:rPr>
          <w:rFonts w:ascii="Times New Roman" w:hAnsi="Times New Roman"/>
          <w:sz w:val="22"/>
          <w:szCs w:val="22"/>
        </w:rPr>
      </w:pPr>
    </w:p>
    <w:p w14:paraId="3707C253" w14:textId="6991D7FB" w:rsidR="00B24C06" w:rsidRDefault="00B24C06" w:rsidP="00141292">
      <w:pPr>
        <w:widowControl w:val="0"/>
        <w:spacing w:after="120"/>
        <w:jc w:val="both"/>
        <w:rPr>
          <w:rFonts w:ascii="Times New Roman" w:hAnsi="Times New Roman"/>
          <w:sz w:val="22"/>
          <w:szCs w:val="22"/>
        </w:rPr>
      </w:pPr>
    </w:p>
    <w:p w14:paraId="1B17A163" w14:textId="77777777" w:rsidR="00B053FF" w:rsidRDefault="00B053FF" w:rsidP="00141292">
      <w:pPr>
        <w:widowControl w:val="0"/>
        <w:spacing w:after="120"/>
        <w:jc w:val="both"/>
        <w:rPr>
          <w:rFonts w:ascii="Times New Roman" w:hAnsi="Times New Roman"/>
          <w:sz w:val="22"/>
          <w:szCs w:val="22"/>
        </w:rPr>
      </w:pPr>
    </w:p>
    <w:sectPr w:rsidR="00B053FF"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B106F" w14:textId="77777777" w:rsidR="004A318D" w:rsidRDefault="004A318D" w:rsidP="006D1139">
      <w:pPr>
        <w:spacing w:before="120" w:after="0"/>
      </w:pPr>
      <w:r>
        <w:separator/>
      </w:r>
    </w:p>
  </w:endnote>
  <w:endnote w:type="continuationSeparator" w:id="0">
    <w:p w14:paraId="7750A873" w14:textId="77777777" w:rsidR="004A318D" w:rsidRDefault="004A318D">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C3EF469"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01BD2B8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23BFBE46"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D5255">
      <w:rPr>
        <w:rStyle w:val="PageNumber"/>
        <w:rFonts w:ascii="Times New Roman" w:hAnsi="Times New Roman"/>
        <w:noProof/>
        <w:sz w:val="18"/>
        <w:szCs w:val="18"/>
      </w:rPr>
      <w:t>10</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107ED69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AD5255">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D5255">
      <w:rPr>
        <w:rStyle w:val="PageNumber"/>
        <w:rFonts w:ascii="Times New Roman" w:hAnsi="Times New Roman"/>
        <w:noProof/>
      </w:rPr>
      <w:t>10</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69C9E20"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AD5255">
      <w:rPr>
        <w:rFonts w:ascii="Times New Roman" w:hAnsi="Times New Roman"/>
        <w:noProof/>
        <w:sz w:val="18"/>
        <w:szCs w:val="18"/>
      </w:rPr>
      <w:t>10</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D5255">
      <w:rPr>
        <w:rStyle w:val="PageNumber"/>
        <w:rFonts w:ascii="Times New Roman" w:hAnsi="Times New Roman"/>
        <w:noProof/>
      </w:rPr>
      <w:t>10</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22054AFB"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AD5255">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D5255">
      <w:rPr>
        <w:rStyle w:val="PageNumber"/>
        <w:rFonts w:ascii="Times New Roman" w:hAnsi="Times New Roman"/>
        <w:noProof/>
      </w:rPr>
      <w:t>10</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12890" w14:textId="77777777" w:rsidR="004A318D" w:rsidRDefault="004A318D">
      <w:r>
        <w:separator/>
      </w:r>
    </w:p>
  </w:footnote>
  <w:footnote w:type="continuationSeparator" w:id="0">
    <w:p w14:paraId="68645CC3" w14:textId="77777777" w:rsidR="004A318D" w:rsidRDefault="004A31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46FEE"/>
    <w:rsid w:val="00052AF0"/>
    <w:rsid w:val="00052ED1"/>
    <w:rsid w:val="000545F4"/>
    <w:rsid w:val="0005641E"/>
    <w:rsid w:val="000569FC"/>
    <w:rsid w:val="00067D67"/>
    <w:rsid w:val="000747F8"/>
    <w:rsid w:val="00076C7E"/>
    <w:rsid w:val="000829D0"/>
    <w:rsid w:val="000861D7"/>
    <w:rsid w:val="00093446"/>
    <w:rsid w:val="00094B19"/>
    <w:rsid w:val="0009511F"/>
    <w:rsid w:val="000A34EA"/>
    <w:rsid w:val="000A5741"/>
    <w:rsid w:val="000B134A"/>
    <w:rsid w:val="000B16D2"/>
    <w:rsid w:val="000B1C42"/>
    <w:rsid w:val="000C1145"/>
    <w:rsid w:val="000C1C24"/>
    <w:rsid w:val="000C4E77"/>
    <w:rsid w:val="000C6559"/>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544D6"/>
    <w:rsid w:val="001641F3"/>
    <w:rsid w:val="001648AE"/>
    <w:rsid w:val="00173BBE"/>
    <w:rsid w:val="0017401E"/>
    <w:rsid w:val="0017615E"/>
    <w:rsid w:val="00184347"/>
    <w:rsid w:val="001849E6"/>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46629"/>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5782"/>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07869"/>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8D"/>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4640"/>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A7FA1"/>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406F"/>
    <w:rsid w:val="00785979"/>
    <w:rsid w:val="00786E6B"/>
    <w:rsid w:val="00793063"/>
    <w:rsid w:val="00794063"/>
    <w:rsid w:val="007A7B5A"/>
    <w:rsid w:val="007B0EE5"/>
    <w:rsid w:val="007B1F45"/>
    <w:rsid w:val="007C0FCD"/>
    <w:rsid w:val="007C40CD"/>
    <w:rsid w:val="007D219F"/>
    <w:rsid w:val="007D7E3C"/>
    <w:rsid w:val="007E007B"/>
    <w:rsid w:val="007E28B0"/>
    <w:rsid w:val="007E532C"/>
    <w:rsid w:val="007E5834"/>
    <w:rsid w:val="007F4F88"/>
    <w:rsid w:val="007F6DA5"/>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4BAC"/>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07F89"/>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1B5E"/>
    <w:rsid w:val="009A0ED3"/>
    <w:rsid w:val="009A15BD"/>
    <w:rsid w:val="009B1563"/>
    <w:rsid w:val="009B3741"/>
    <w:rsid w:val="009B5F93"/>
    <w:rsid w:val="009C5371"/>
    <w:rsid w:val="009D1519"/>
    <w:rsid w:val="009D425B"/>
    <w:rsid w:val="009D5892"/>
    <w:rsid w:val="009D5DF3"/>
    <w:rsid w:val="009E2C98"/>
    <w:rsid w:val="009F094A"/>
    <w:rsid w:val="009F321F"/>
    <w:rsid w:val="009F62CC"/>
    <w:rsid w:val="00A05525"/>
    <w:rsid w:val="00A07272"/>
    <w:rsid w:val="00A128E4"/>
    <w:rsid w:val="00A23DF0"/>
    <w:rsid w:val="00A24B43"/>
    <w:rsid w:val="00A26E13"/>
    <w:rsid w:val="00A32155"/>
    <w:rsid w:val="00A36A2B"/>
    <w:rsid w:val="00A4126D"/>
    <w:rsid w:val="00A54158"/>
    <w:rsid w:val="00A56AB5"/>
    <w:rsid w:val="00A66809"/>
    <w:rsid w:val="00A66DAB"/>
    <w:rsid w:val="00A83325"/>
    <w:rsid w:val="00A907DD"/>
    <w:rsid w:val="00A9556D"/>
    <w:rsid w:val="00AA1438"/>
    <w:rsid w:val="00AA31A1"/>
    <w:rsid w:val="00AA3AFD"/>
    <w:rsid w:val="00AA42BE"/>
    <w:rsid w:val="00AC5DD3"/>
    <w:rsid w:val="00AD0763"/>
    <w:rsid w:val="00AD5255"/>
    <w:rsid w:val="00AD5BE8"/>
    <w:rsid w:val="00AD6896"/>
    <w:rsid w:val="00AE0EEB"/>
    <w:rsid w:val="00AE6FC4"/>
    <w:rsid w:val="00AF0B8E"/>
    <w:rsid w:val="00AF21A1"/>
    <w:rsid w:val="00AF4F9A"/>
    <w:rsid w:val="00B053FF"/>
    <w:rsid w:val="00B06316"/>
    <w:rsid w:val="00B17863"/>
    <w:rsid w:val="00B22D2C"/>
    <w:rsid w:val="00B22E0B"/>
    <w:rsid w:val="00B24C06"/>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44A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646E4"/>
    <w:rsid w:val="00D66A3E"/>
    <w:rsid w:val="00D74596"/>
    <w:rsid w:val="00D74894"/>
    <w:rsid w:val="00D75DFA"/>
    <w:rsid w:val="00D84CF6"/>
    <w:rsid w:val="00D901F5"/>
    <w:rsid w:val="00D942CB"/>
    <w:rsid w:val="00DA13E8"/>
    <w:rsid w:val="00DA441A"/>
    <w:rsid w:val="00DA6D56"/>
    <w:rsid w:val="00DE023B"/>
    <w:rsid w:val="00DE2A0D"/>
    <w:rsid w:val="00DE539E"/>
    <w:rsid w:val="00DE6BC5"/>
    <w:rsid w:val="00DF05FA"/>
    <w:rsid w:val="00DF4EE9"/>
    <w:rsid w:val="00DF6731"/>
    <w:rsid w:val="00E01F8F"/>
    <w:rsid w:val="00E11395"/>
    <w:rsid w:val="00E37E5F"/>
    <w:rsid w:val="00E40315"/>
    <w:rsid w:val="00E41171"/>
    <w:rsid w:val="00E44149"/>
    <w:rsid w:val="00E44628"/>
    <w:rsid w:val="00E5448C"/>
    <w:rsid w:val="00E64DA8"/>
    <w:rsid w:val="00E66019"/>
    <w:rsid w:val="00E70345"/>
    <w:rsid w:val="00E85670"/>
    <w:rsid w:val="00E86F11"/>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docId w15:val="{56967960-13C4-452C-9118-FF8F9D686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64669">
      <w:bodyDiv w:val="1"/>
      <w:marLeft w:val="0"/>
      <w:marRight w:val="0"/>
      <w:marTop w:val="0"/>
      <w:marBottom w:val="0"/>
      <w:divBdr>
        <w:top w:val="none" w:sz="0" w:space="0" w:color="auto"/>
        <w:left w:val="none" w:sz="0" w:space="0" w:color="auto"/>
        <w:bottom w:val="none" w:sz="0" w:space="0" w:color="auto"/>
        <w:right w:val="none" w:sz="0" w:space="0" w:color="auto"/>
      </w:divBdr>
    </w:div>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743678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hyperlink" Target="https://wikis.ec.europa.eu/display/ExactExternalWiki/Annexes" TargetMode="External"/><Relationship Id="rId20" Type="http://schemas.openxmlformats.org/officeDocument/2006/relationships/hyperlink" Target="https://wikis.ec.europa.eu/display/ExactExternalWiki/Annex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2.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93A53-1959-4F53-A377-2ABD10BE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10</Pages>
  <Words>2311</Words>
  <Characters>13175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15456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MA</cp:lastModifiedBy>
  <cp:revision>60</cp:revision>
  <cp:lastPrinted>2013-05-27T10:48:00Z</cp:lastPrinted>
  <dcterms:created xsi:type="dcterms:W3CDTF">2021-02-15T22:09:00Z</dcterms:created>
  <dcterms:modified xsi:type="dcterms:W3CDTF">2023-05-29T09:54:00Z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